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B0" w:rsidRDefault="00EB6AB0" w:rsidP="00EB6AB0">
      <w:pPr>
        <w:widowControl/>
        <w:jc w:val="center"/>
        <w:rPr>
          <w:rFonts w:ascii="楷体" w:eastAsia="楷体" w:hAnsi="楷体" w:cs="楷体"/>
          <w:b/>
          <w:color w:val="000000" w:themeColor="text1"/>
          <w:kern w:val="0"/>
          <w:sz w:val="28"/>
          <w:szCs w:val="28"/>
          <w:lang w:bidi="ar"/>
        </w:rPr>
      </w:pPr>
      <w:bookmarkStart w:id="0" w:name="_GoBack"/>
      <w:r>
        <w:rPr>
          <w:rFonts w:ascii="楷体" w:eastAsia="楷体" w:hAnsi="楷体" w:cs="楷体"/>
          <w:b/>
          <w:color w:val="000000" w:themeColor="text1"/>
          <w:sz w:val="24"/>
          <w:szCs w:val="24"/>
        </w:rPr>
        <w:t>附表</w:t>
      </w:r>
      <w:r>
        <w:rPr>
          <w:rFonts w:ascii="楷体" w:eastAsia="楷体" w:hAnsi="楷体" w:cs="楷体" w:hint="eastAsia"/>
          <w:b/>
          <w:color w:val="000000" w:themeColor="text1"/>
          <w:sz w:val="24"/>
          <w:szCs w:val="24"/>
        </w:rPr>
        <w:t>2　 2022年各地区研究与试验发展（R&amp;D）经费情况</w:t>
      </w:r>
    </w:p>
    <w:tbl>
      <w:tblPr>
        <w:tblW w:w="8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2353"/>
        <w:gridCol w:w="2517"/>
      </w:tblGrid>
      <w:tr w:rsidR="00EB6AB0" w:rsidTr="005A764A">
        <w:trPr>
          <w:trHeight w:val="760"/>
        </w:trPr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地   区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R&amp;D经费                          （万元）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R&amp;D经费投入强度</w:t>
            </w:r>
          </w:p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（%）</w:t>
            </w:r>
          </w:p>
        </w:tc>
      </w:tr>
      <w:tr w:rsidR="00EB6AB0" w:rsidTr="005A764A">
        <w:trPr>
          <w:trHeight w:val="385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乌鲁木齐市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336492.6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0.86</w:t>
            </w:r>
          </w:p>
        </w:tc>
      </w:tr>
      <w:tr w:rsidR="00EB6AB0" w:rsidTr="005A764A">
        <w:trPr>
          <w:trHeight w:val="430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克拉玛依市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77156.5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0.65</w:t>
            </w:r>
          </w:p>
        </w:tc>
      </w:tr>
      <w:tr w:rsidR="00EB6AB0" w:rsidTr="005A764A">
        <w:trPr>
          <w:trHeight w:val="377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吐 鲁番 市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35886.6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0.68</w:t>
            </w:r>
          </w:p>
        </w:tc>
      </w:tr>
      <w:tr w:rsidR="00EB6AB0" w:rsidTr="005A764A">
        <w:trPr>
          <w:trHeight w:val="415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哈  密  市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20335.6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0.23</w:t>
            </w:r>
          </w:p>
        </w:tc>
      </w:tr>
      <w:tr w:rsidR="00EB6AB0" w:rsidTr="005A764A">
        <w:trPr>
          <w:trHeight w:val="415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昌  吉  州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154567.0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0.71</w:t>
            </w:r>
          </w:p>
        </w:tc>
      </w:tr>
      <w:tr w:rsidR="00EB6AB0" w:rsidTr="005A764A">
        <w:trPr>
          <w:trHeight w:val="390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博      州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2615.6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EB6AB0" w:rsidTr="005A764A">
        <w:trPr>
          <w:trHeight w:val="400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巴      州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54491.0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0.36</w:t>
            </w:r>
          </w:p>
        </w:tc>
      </w:tr>
      <w:tr w:rsidR="00EB6AB0" w:rsidTr="005A764A">
        <w:trPr>
          <w:trHeight w:val="415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阿克苏地区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28318.8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0.16</w:t>
            </w:r>
          </w:p>
        </w:tc>
      </w:tr>
      <w:tr w:rsidR="00EB6AB0" w:rsidTr="005A764A">
        <w:trPr>
          <w:trHeight w:val="340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克      州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1469.7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0.07</w:t>
            </w:r>
          </w:p>
        </w:tc>
      </w:tr>
      <w:tr w:rsidR="00EB6AB0" w:rsidTr="005A764A">
        <w:trPr>
          <w:trHeight w:val="430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喀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什地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10946.0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0.08</w:t>
            </w:r>
          </w:p>
        </w:tc>
      </w:tr>
      <w:tr w:rsidR="00EB6AB0" w:rsidTr="005A764A">
        <w:trPr>
          <w:trHeight w:val="430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和 田地 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797.4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0.02</w:t>
            </w:r>
          </w:p>
        </w:tc>
      </w:tr>
      <w:tr w:rsidR="00EB6AB0" w:rsidTr="005A764A">
        <w:trPr>
          <w:trHeight w:val="390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伊犁州直属县（市）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34410.9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0.23</w:t>
            </w:r>
          </w:p>
        </w:tc>
      </w:tr>
      <w:tr w:rsidR="00EB6AB0" w:rsidTr="005A764A">
        <w:trPr>
          <w:trHeight w:val="415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塔 城地 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5383.1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0.06</w:t>
            </w:r>
          </w:p>
        </w:tc>
      </w:tr>
      <w:tr w:rsidR="00EB6AB0" w:rsidTr="005A764A">
        <w:trPr>
          <w:trHeight w:val="425"/>
        </w:trPr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阿勒泰地区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5446.5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AB0" w:rsidRDefault="00EB6AB0" w:rsidP="00EB6A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0.14</w:t>
            </w:r>
          </w:p>
        </w:tc>
      </w:tr>
    </w:tbl>
    <w:p w:rsidR="00EB6AB0" w:rsidRDefault="00EB6AB0" w:rsidP="00EB6AB0">
      <w:pPr>
        <w:widowControl/>
        <w:jc w:val="left"/>
        <w:rPr>
          <w:rFonts w:ascii="楷体" w:eastAsia="楷体" w:hAnsi="楷体" w:cs="楷体"/>
          <w:b/>
          <w:color w:val="000000" w:themeColor="text1"/>
          <w:kern w:val="0"/>
          <w:sz w:val="28"/>
          <w:szCs w:val="28"/>
          <w:lang w:bidi="ar"/>
        </w:rPr>
      </w:pPr>
    </w:p>
    <w:p w:rsidR="00EB6AB0" w:rsidRDefault="00EB6AB0" w:rsidP="00EB6AB0">
      <w:pPr>
        <w:widowControl/>
        <w:jc w:val="left"/>
        <w:rPr>
          <w:rFonts w:ascii="楷体" w:eastAsia="楷体" w:hAnsi="楷体" w:cs="楷体"/>
          <w:b/>
          <w:color w:val="000000" w:themeColor="text1"/>
          <w:kern w:val="0"/>
          <w:sz w:val="28"/>
          <w:szCs w:val="28"/>
          <w:lang w:bidi="ar"/>
        </w:rPr>
      </w:pPr>
    </w:p>
    <w:p w:rsidR="00EB6AB0" w:rsidRDefault="00EB6AB0" w:rsidP="00EB6AB0">
      <w:pPr>
        <w:widowControl/>
        <w:jc w:val="left"/>
        <w:rPr>
          <w:rFonts w:ascii="楷体" w:eastAsia="楷体" w:hAnsi="楷体" w:cs="楷体"/>
          <w:b/>
          <w:color w:val="000000" w:themeColor="text1"/>
          <w:kern w:val="0"/>
          <w:sz w:val="28"/>
          <w:szCs w:val="28"/>
          <w:lang w:bidi="ar"/>
        </w:rPr>
      </w:pPr>
    </w:p>
    <w:p w:rsidR="00A84F80" w:rsidRDefault="00EB6AB0"/>
    <w:sectPr w:rsidR="00A8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B0"/>
    <w:rsid w:val="00736CC5"/>
    <w:rsid w:val="00EB6AB0"/>
    <w:rsid w:val="00F9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A1974-1470-4F2A-B71B-36E7BA5E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国家统计局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2010-12-31T17:42:00Z</dcterms:created>
  <dcterms:modified xsi:type="dcterms:W3CDTF">2010-12-31T17:43:00Z</dcterms:modified>
</cp:coreProperties>
</file>